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53" w:rsidRDefault="008D2F53" w:rsidP="008D2F53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15. Вопрос: к</w:t>
      </w:r>
      <w:r>
        <w:rPr>
          <w:rFonts w:ascii="Times New Roman;serif" w:hAnsi="Times New Roman;serif"/>
          <w:b/>
          <w:color w:val="000000"/>
          <w:sz w:val="28"/>
        </w:rPr>
        <w:t>акие объекты строятся в рамках национальных проектов?</w:t>
      </w:r>
    </w:p>
    <w:p w:rsidR="008D2F53" w:rsidRDefault="008D2F53" w:rsidP="008D2F53">
      <w:pPr>
        <w:pStyle w:val="a4"/>
        <w:spacing w:after="0" w:line="240" w:lineRule="auto"/>
        <w:ind w:right="720" w:firstLine="709"/>
        <w:jc w:val="both"/>
      </w:pPr>
    </w:p>
    <w:p w:rsidR="008D2F53" w:rsidRDefault="008D2F53" w:rsidP="008D2F53">
      <w:pPr>
        <w:pStyle w:val="a4"/>
        <w:spacing w:after="0" w:line="240" w:lineRule="auto"/>
        <w:ind w:right="720" w:firstLine="709"/>
        <w:jc w:val="both"/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Отве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В 2024 году Министерство принимает участие в реализации 6 национальных проектов, в рамках которых строится и капитально ремонтируется 192 объекта (80 – стройка, 112 – капремонт).</w:t>
      </w:r>
    </w:p>
    <w:p w:rsidR="000A16DC" w:rsidRDefault="008D2F53">
      <w:bookmarkStart w:id="0" w:name="_GoBack"/>
      <w:bookmarkEnd w:id="0"/>
    </w:p>
    <w:sectPr w:rsidR="000A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53"/>
    <w:rsid w:val="008B7C51"/>
    <w:rsid w:val="008D2F53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BEB99-44FA-4AB5-BED7-3761D0C0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2F53"/>
    <w:rPr>
      <w:b/>
      <w:bCs/>
    </w:rPr>
  </w:style>
  <w:style w:type="paragraph" w:styleId="a4">
    <w:name w:val="Body Text"/>
    <w:basedOn w:val="a"/>
    <w:link w:val="a5"/>
    <w:rsid w:val="008D2F53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8D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2024-12-19T14:20:00Z</dcterms:created>
  <dcterms:modified xsi:type="dcterms:W3CDTF">2024-12-19T14:20:00Z</dcterms:modified>
</cp:coreProperties>
</file>